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8B" w:rsidRDefault="004D7D47">
      <w:pPr>
        <w:pStyle w:val="Heading1"/>
      </w:pPr>
      <w:bookmarkStart w:id="0" w:name="ПРИНЯТО"/>
      <w:bookmarkEnd w:id="0"/>
      <w:r>
        <w:rPr>
          <w:spacing w:val="-2"/>
        </w:rPr>
        <w:t>ПРИНЯТО</w:t>
      </w:r>
    </w:p>
    <w:p w:rsidR="00375E8B" w:rsidRDefault="004D7D47">
      <w:pPr>
        <w:tabs>
          <w:tab w:val="left" w:pos="1651"/>
        </w:tabs>
        <w:spacing w:before="39" w:line="295" w:lineRule="auto"/>
        <w:ind w:left="403" w:right="38"/>
        <w:rPr>
          <w:sz w:val="28"/>
        </w:rPr>
      </w:pPr>
      <w:r>
        <w:rPr>
          <w:sz w:val="28"/>
        </w:rPr>
        <w:t xml:space="preserve">Общим собранием работников </w:t>
      </w:r>
      <w:r>
        <w:rPr>
          <w:spacing w:val="-2"/>
          <w:sz w:val="28"/>
        </w:rPr>
        <w:t>МАДОУ</w:t>
      </w:r>
      <w:r w:rsidR="00DE2F39">
        <w:rPr>
          <w:sz w:val="28"/>
        </w:rPr>
        <w:tab/>
        <w:t>«Детский сад № 3</w:t>
      </w:r>
      <w:r>
        <w:rPr>
          <w:sz w:val="28"/>
        </w:rPr>
        <w:t>» Протокол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№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>18.03. 2022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375E8B" w:rsidRDefault="004D7D47">
      <w:pPr>
        <w:pStyle w:val="Heading1"/>
      </w:pPr>
      <w:r>
        <w:rPr>
          <w:b w:val="0"/>
        </w:rPr>
        <w:br w:type="column"/>
      </w:r>
      <w:bookmarkStart w:id="1" w:name="УТВЕРЖДЕНО"/>
      <w:bookmarkEnd w:id="1"/>
      <w:r>
        <w:rPr>
          <w:spacing w:val="-2"/>
        </w:rPr>
        <w:lastRenderedPageBreak/>
        <w:t>УТВЕРЖДЕНО</w:t>
      </w:r>
    </w:p>
    <w:p w:rsidR="00375E8B" w:rsidRDefault="004D7D47">
      <w:pPr>
        <w:spacing w:before="39"/>
        <w:ind w:left="408"/>
        <w:rPr>
          <w:sz w:val="28"/>
        </w:rPr>
      </w:pPr>
      <w:r>
        <w:rPr>
          <w:spacing w:val="-2"/>
          <w:sz w:val="28"/>
        </w:rPr>
        <w:t>Приказом</w:t>
      </w:r>
      <w:r>
        <w:rPr>
          <w:sz w:val="28"/>
        </w:rPr>
        <w:t xml:space="preserve"> </w:t>
      </w:r>
      <w:r>
        <w:rPr>
          <w:spacing w:val="-2"/>
          <w:sz w:val="28"/>
        </w:rPr>
        <w:t>заведующего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МАДОУ</w:t>
      </w:r>
    </w:p>
    <w:p w:rsidR="00375E8B" w:rsidRDefault="004D7D47">
      <w:pPr>
        <w:spacing w:before="47"/>
        <w:ind w:left="408"/>
        <w:rPr>
          <w:sz w:val="28"/>
        </w:rPr>
      </w:pPr>
      <w:r>
        <w:rPr>
          <w:sz w:val="28"/>
        </w:rPr>
        <w:t>«Детский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 w:rsidR="00DE2F39">
        <w:rPr>
          <w:spacing w:val="-5"/>
          <w:sz w:val="28"/>
        </w:rPr>
        <w:t>3</w:t>
      </w:r>
      <w:r>
        <w:rPr>
          <w:spacing w:val="-5"/>
          <w:sz w:val="28"/>
        </w:rPr>
        <w:t>»</w:t>
      </w:r>
    </w:p>
    <w:p w:rsidR="00375E8B" w:rsidRDefault="004D7D47" w:rsidP="00DE2F39">
      <w:pPr>
        <w:tabs>
          <w:tab w:val="left" w:pos="2170"/>
        </w:tabs>
        <w:spacing w:before="101"/>
        <w:ind w:left="408"/>
        <w:rPr>
          <w:sz w:val="28"/>
        </w:rPr>
        <w:sectPr w:rsidR="00375E8B">
          <w:type w:val="continuous"/>
          <w:pgSz w:w="11920" w:h="16840"/>
          <w:pgMar w:top="1120" w:right="720" w:bottom="280" w:left="1580" w:header="720" w:footer="720" w:gutter="0"/>
          <w:cols w:num="2" w:space="720" w:equalWidth="0">
            <w:col w:w="4279" w:space="643"/>
            <w:col w:w="4698"/>
          </w:cols>
        </w:sectPr>
      </w:pP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  <w:u w:val="single"/>
        </w:rPr>
        <w:t xml:space="preserve">18 </w:t>
      </w:r>
      <w:r>
        <w:rPr>
          <w:spacing w:val="-2"/>
          <w:sz w:val="28"/>
          <w:u w:val="single"/>
        </w:rPr>
        <w:t>марта</w:t>
      </w:r>
      <w:r>
        <w:rPr>
          <w:sz w:val="28"/>
          <w:u w:val="single"/>
        </w:rPr>
        <w:t>2022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№</w:t>
      </w:r>
      <w:r w:rsidR="00DE2F39">
        <w:rPr>
          <w:spacing w:val="-10"/>
          <w:sz w:val="28"/>
        </w:rPr>
        <w:t xml:space="preserve"> </w:t>
      </w:r>
      <w:r w:rsidR="00DE2F39">
        <w:rPr>
          <w:sz w:val="28"/>
        </w:rPr>
        <w:t>17/1</w:t>
      </w:r>
    </w:p>
    <w:p w:rsidR="00375E8B" w:rsidRDefault="00375E8B">
      <w:pPr>
        <w:pStyle w:val="a3"/>
        <w:ind w:left="0"/>
        <w:jc w:val="left"/>
        <w:rPr>
          <w:sz w:val="40"/>
        </w:rPr>
      </w:pPr>
    </w:p>
    <w:p w:rsidR="00375E8B" w:rsidRDefault="00375E8B">
      <w:pPr>
        <w:pStyle w:val="a3"/>
        <w:ind w:left="0"/>
        <w:jc w:val="left"/>
        <w:rPr>
          <w:sz w:val="40"/>
        </w:rPr>
      </w:pPr>
    </w:p>
    <w:p w:rsidR="00375E8B" w:rsidRDefault="00375E8B">
      <w:pPr>
        <w:pStyle w:val="a3"/>
        <w:ind w:left="0"/>
        <w:jc w:val="left"/>
        <w:rPr>
          <w:sz w:val="40"/>
        </w:rPr>
      </w:pPr>
    </w:p>
    <w:p w:rsidR="00375E8B" w:rsidRDefault="00375E8B">
      <w:pPr>
        <w:pStyle w:val="a3"/>
        <w:ind w:left="0"/>
        <w:jc w:val="left"/>
        <w:rPr>
          <w:sz w:val="40"/>
        </w:rPr>
      </w:pPr>
    </w:p>
    <w:p w:rsidR="00375E8B" w:rsidRDefault="00375E8B">
      <w:pPr>
        <w:pStyle w:val="a3"/>
        <w:spacing w:before="255"/>
        <w:ind w:left="0"/>
        <w:jc w:val="left"/>
        <w:rPr>
          <w:sz w:val="40"/>
        </w:rPr>
      </w:pPr>
    </w:p>
    <w:p w:rsidR="00375E8B" w:rsidRDefault="004D7D47">
      <w:pPr>
        <w:ind w:right="9"/>
        <w:jc w:val="center"/>
        <w:rPr>
          <w:b/>
          <w:sz w:val="40"/>
        </w:rPr>
      </w:pPr>
      <w:bookmarkStart w:id="2" w:name="ПОЛОЖЕНИЕ"/>
      <w:bookmarkEnd w:id="2"/>
      <w:r>
        <w:rPr>
          <w:b/>
          <w:spacing w:val="-2"/>
          <w:sz w:val="40"/>
        </w:rPr>
        <w:t>ПОЛОЖЕНИЕ</w:t>
      </w:r>
    </w:p>
    <w:p w:rsidR="00375E8B" w:rsidRDefault="004D7D47">
      <w:pPr>
        <w:spacing w:before="227" w:line="360" w:lineRule="auto"/>
        <w:ind w:left="83" w:right="110"/>
        <w:jc w:val="center"/>
        <w:rPr>
          <w:b/>
          <w:sz w:val="40"/>
        </w:rPr>
      </w:pPr>
      <w:r>
        <w:rPr>
          <w:b/>
          <w:sz w:val="40"/>
        </w:rPr>
        <w:t>о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комиссии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по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урегулированию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 xml:space="preserve">конфликта </w:t>
      </w:r>
      <w:r>
        <w:rPr>
          <w:b/>
          <w:spacing w:val="-2"/>
          <w:sz w:val="40"/>
        </w:rPr>
        <w:t>интересов</w:t>
      </w:r>
    </w:p>
    <w:p w:rsidR="00375E8B" w:rsidRDefault="004D7D47">
      <w:pPr>
        <w:spacing w:before="3" w:line="360" w:lineRule="auto"/>
        <w:ind w:left="83" w:right="115"/>
        <w:jc w:val="center"/>
        <w:rPr>
          <w:b/>
          <w:sz w:val="40"/>
        </w:rPr>
      </w:pPr>
      <w:bookmarkStart w:id="3" w:name="Муниципального_автономного_дошкольного_о"/>
      <w:bookmarkEnd w:id="3"/>
      <w:r>
        <w:rPr>
          <w:b/>
          <w:sz w:val="40"/>
        </w:rPr>
        <w:t>Муниципального</w:t>
      </w:r>
      <w:r>
        <w:rPr>
          <w:b/>
          <w:spacing w:val="-24"/>
          <w:sz w:val="40"/>
        </w:rPr>
        <w:t xml:space="preserve"> </w:t>
      </w:r>
      <w:r>
        <w:rPr>
          <w:b/>
          <w:sz w:val="40"/>
        </w:rPr>
        <w:t>автономного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дошкольного образовательного учреждения</w:t>
      </w:r>
    </w:p>
    <w:p w:rsidR="00375E8B" w:rsidRDefault="004D7D47">
      <w:pPr>
        <w:spacing w:before="2"/>
        <w:ind w:left="129" w:right="46"/>
        <w:jc w:val="center"/>
        <w:rPr>
          <w:b/>
          <w:sz w:val="40"/>
        </w:rPr>
      </w:pPr>
      <w:bookmarkStart w:id="4" w:name="«Детский_сад_№_19»"/>
      <w:bookmarkEnd w:id="4"/>
      <w:r>
        <w:rPr>
          <w:b/>
          <w:sz w:val="40"/>
        </w:rPr>
        <w:t>«Детский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сад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19"/>
          <w:sz w:val="40"/>
        </w:rPr>
        <w:t xml:space="preserve"> </w:t>
      </w:r>
      <w:r w:rsidR="00DE2F39">
        <w:rPr>
          <w:b/>
          <w:spacing w:val="-5"/>
          <w:sz w:val="40"/>
        </w:rPr>
        <w:t>3</w:t>
      </w:r>
      <w:r>
        <w:rPr>
          <w:b/>
          <w:spacing w:val="-5"/>
          <w:sz w:val="40"/>
        </w:rPr>
        <w:t>»</w:t>
      </w: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ind w:left="0"/>
        <w:jc w:val="left"/>
        <w:rPr>
          <w:b/>
          <w:sz w:val="40"/>
        </w:rPr>
      </w:pPr>
    </w:p>
    <w:p w:rsidR="00375E8B" w:rsidRDefault="00375E8B">
      <w:pPr>
        <w:pStyle w:val="a3"/>
        <w:spacing w:before="373"/>
        <w:ind w:left="0"/>
        <w:jc w:val="left"/>
        <w:rPr>
          <w:b/>
          <w:sz w:val="40"/>
        </w:rPr>
      </w:pPr>
    </w:p>
    <w:p w:rsidR="00375E8B" w:rsidRDefault="00DE2F39">
      <w:pPr>
        <w:ind w:left="83" w:right="108"/>
        <w:jc w:val="center"/>
        <w:rPr>
          <w:sz w:val="28"/>
        </w:rPr>
      </w:pPr>
      <w:r>
        <w:rPr>
          <w:sz w:val="28"/>
        </w:rPr>
        <w:t>г.</w:t>
      </w:r>
      <w:r w:rsidR="004D7D47">
        <w:rPr>
          <w:spacing w:val="1"/>
          <w:sz w:val="28"/>
        </w:rPr>
        <w:t xml:space="preserve"> </w:t>
      </w:r>
      <w:r w:rsidR="004D7D47">
        <w:rPr>
          <w:spacing w:val="-2"/>
          <w:sz w:val="28"/>
        </w:rPr>
        <w:t>Верхотурье</w:t>
      </w:r>
    </w:p>
    <w:p w:rsidR="00375E8B" w:rsidRDefault="00375E8B">
      <w:pPr>
        <w:jc w:val="center"/>
        <w:rPr>
          <w:sz w:val="28"/>
        </w:rPr>
        <w:sectPr w:rsidR="00375E8B">
          <w:type w:val="continuous"/>
          <w:pgSz w:w="11920" w:h="16840"/>
          <w:pgMar w:top="1120" w:right="720" w:bottom="280" w:left="1580" w:header="720" w:footer="720" w:gutter="0"/>
          <w:cols w:space="720"/>
        </w:sectPr>
      </w:pPr>
    </w:p>
    <w:p w:rsidR="00375E8B" w:rsidRDefault="004D7D47">
      <w:pPr>
        <w:pStyle w:val="Heading2"/>
        <w:numPr>
          <w:ilvl w:val="0"/>
          <w:numId w:val="2"/>
        </w:numPr>
        <w:tabs>
          <w:tab w:val="left" w:pos="3570"/>
        </w:tabs>
        <w:spacing w:before="66"/>
        <w:ind w:left="3570" w:hanging="243"/>
        <w:jc w:val="left"/>
      </w:pPr>
      <w:bookmarkStart w:id="5" w:name="1._ОБЩИЕ_ПОЛОЖЕНИЯ"/>
      <w:bookmarkEnd w:id="5"/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75E8B" w:rsidRDefault="004D7D47">
      <w:pPr>
        <w:pStyle w:val="a3"/>
        <w:spacing w:before="32" w:line="276" w:lineRule="auto"/>
        <w:ind w:right="131" w:firstLine="965"/>
      </w:pPr>
      <w:r>
        <w:t>Настоящее Положение разработано в соответствии с Федеральным законом от 25.12.2008 № 273-ФЗ «О противодействии коррупции», Указом Президента Российской Федерации № 364 от 15.07.2015 г. «О мерах по совершенствованию организации деятельности в области против</w:t>
      </w:r>
      <w:r>
        <w:t>одействия коррупции» в целях повышения эффективности работы по противодействию кор</w:t>
      </w:r>
      <w:r w:rsidR="00DE2F39">
        <w:t>рупции в МАДОУ «Детский сад № 3</w:t>
      </w:r>
      <w:r>
        <w:t>» (далее – Учреждение)</w:t>
      </w:r>
      <w:proofErr w:type="gramStart"/>
      <w:r>
        <w:t xml:space="preserve"> .</w:t>
      </w:r>
      <w:proofErr w:type="gramEnd"/>
    </w:p>
    <w:p w:rsidR="00375E8B" w:rsidRDefault="004D7D47">
      <w:pPr>
        <w:pStyle w:val="a3"/>
        <w:spacing w:line="276" w:lineRule="auto"/>
        <w:ind w:right="123" w:firstLine="1003"/>
      </w:pPr>
      <w:r>
        <w:t>Комиссия создается в соответствии с Методическими рекомендациями по разработке и принятию организационных мер по пред</w:t>
      </w:r>
      <w:r>
        <w:t>упреждению коррупции от 08.11.2013, разработанными Министерством труда и социальной защиты Российской Федерации</w:t>
      </w:r>
      <w:r>
        <w:rPr>
          <w:spacing w:val="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выявления и</w:t>
      </w:r>
      <w:r>
        <w:rPr>
          <w:spacing w:val="67"/>
        </w:rPr>
        <w:t xml:space="preserve"> </w:t>
      </w:r>
      <w:r>
        <w:t>урегулирования</w:t>
      </w:r>
      <w:r>
        <w:rPr>
          <w:spacing w:val="71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интересов,</w:t>
      </w:r>
      <w:r>
        <w:rPr>
          <w:spacing w:val="68"/>
        </w:rPr>
        <w:t xml:space="preserve"> </w:t>
      </w:r>
      <w:r>
        <w:t>возникающего у</w:t>
      </w:r>
      <w:r>
        <w:rPr>
          <w:spacing w:val="40"/>
        </w:rPr>
        <w:t xml:space="preserve"> </w:t>
      </w:r>
      <w:r>
        <w:t>работников Учреждения</w:t>
      </w:r>
      <w:r>
        <w:rPr>
          <w:spacing w:val="40"/>
        </w:rPr>
        <w:t xml:space="preserve"> </w:t>
      </w:r>
      <w:r>
        <w:t>при осуществлении ими профессиональной деятельности</w:t>
      </w:r>
      <w:r>
        <w:t>.</w:t>
      </w:r>
    </w:p>
    <w:p w:rsidR="00375E8B" w:rsidRDefault="004D7D47">
      <w:pPr>
        <w:pStyle w:val="a3"/>
        <w:ind w:left="1022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375E8B" w:rsidRDefault="004D7D47">
      <w:pPr>
        <w:pStyle w:val="a3"/>
        <w:spacing w:before="35" w:line="280" w:lineRule="auto"/>
        <w:ind w:right="148" w:firstLine="566"/>
      </w:pPr>
      <w:r>
        <w:t>а) содействие в обеспечении соблюдения работниками Учреждения требований о предотвращении и урегулировании конфликта интересов;</w:t>
      </w:r>
    </w:p>
    <w:p w:rsidR="00375E8B" w:rsidRDefault="004D7D47">
      <w:pPr>
        <w:pStyle w:val="a3"/>
        <w:spacing w:line="274" w:lineRule="exact"/>
        <w:ind w:left="686"/>
      </w:pPr>
      <w:r>
        <w:t>б)</w:t>
      </w:r>
      <w:r>
        <w:rPr>
          <w:spacing w:val="-3"/>
        </w:rPr>
        <w:t xml:space="preserve"> </w:t>
      </w:r>
      <w:r>
        <w:t>содействие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коррупции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Учреждении.</w:t>
      </w:r>
    </w:p>
    <w:p w:rsidR="00375E8B" w:rsidRDefault="004D7D47">
      <w:pPr>
        <w:pStyle w:val="a3"/>
        <w:spacing w:before="36" w:line="276" w:lineRule="auto"/>
        <w:ind w:right="116" w:firstLine="965"/>
      </w:pPr>
      <w:proofErr w:type="gramStart"/>
      <w:r>
        <w:t>Комиссия рассматривает вопросы, связанные с соблюдением требований об урегулировании конфликта интересов, в отношении работников Учреждения (за исключением конфликта интересов в отношении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Учреждения, если конфликт интересов связан</w:t>
      </w:r>
      <w:r>
        <w:t xml:space="preserve"> с возникающей при осуществлении ими 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заинтересованностью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получении материальной</w:t>
      </w:r>
      <w:r>
        <w:rPr>
          <w:spacing w:val="80"/>
        </w:rPr>
        <w:t xml:space="preserve"> </w:t>
      </w:r>
      <w:r>
        <w:t>выгоды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иного</w:t>
      </w:r>
      <w:r>
        <w:rPr>
          <w:spacing w:val="8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влияет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 </w:t>
      </w:r>
      <w:r>
        <w:t>может повлиять на надлежащее исполнение педагогическим работником профессиональных об</w:t>
      </w:r>
      <w:r>
        <w:t>язанностей вследствие противоречия между</w:t>
      </w:r>
      <w:proofErr w:type="gramEnd"/>
      <w:r>
        <w:t xml:space="preserve"> его личной заинтересованностью и интересами</w:t>
      </w:r>
      <w:r>
        <w:rPr>
          <w:spacing w:val="40"/>
        </w:rPr>
        <w:t xml:space="preserve"> </w:t>
      </w:r>
      <w:r>
        <w:t>родителей (законных</w:t>
      </w:r>
      <w:r>
        <w:rPr>
          <w:spacing w:val="40"/>
        </w:rPr>
        <w:t xml:space="preserve"> </w:t>
      </w:r>
      <w:r>
        <w:t>представителей) воспитанников.</w:t>
      </w:r>
    </w:p>
    <w:p w:rsidR="00375E8B" w:rsidRDefault="004D7D47">
      <w:pPr>
        <w:pStyle w:val="a3"/>
        <w:spacing w:before="1" w:line="276" w:lineRule="auto"/>
        <w:ind w:right="130" w:firstLine="475"/>
      </w:pPr>
      <w:r>
        <w:t>Рассмотрение вопроса, связанного с соблюдением требований об урегулировании конфликта интересов, в отношении педагогичес</w:t>
      </w:r>
      <w:r>
        <w:t>ких работников Учреждения в случае, указанном в абзаце первом настоящего пункта, осуществляется комиссией по урегулированию споров между участниками образовательных отношений, созданной приказом</w:t>
      </w:r>
      <w:r>
        <w:rPr>
          <w:spacing w:val="40"/>
        </w:rPr>
        <w:t xml:space="preserve"> </w:t>
      </w:r>
      <w:r>
        <w:t>заведующего</w:t>
      </w:r>
      <w:r>
        <w:rPr>
          <w:spacing w:val="40"/>
        </w:rPr>
        <w:t xml:space="preserve"> </w:t>
      </w:r>
      <w:r>
        <w:t>Учреждением,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 xml:space="preserve">настоящим </w:t>
      </w:r>
      <w:r>
        <w:rPr>
          <w:spacing w:val="-2"/>
        </w:rPr>
        <w:t>П</w:t>
      </w:r>
      <w:r>
        <w:rPr>
          <w:spacing w:val="-2"/>
        </w:rPr>
        <w:t>оложением.</w:t>
      </w:r>
    </w:p>
    <w:p w:rsidR="00375E8B" w:rsidRDefault="004D7D47">
      <w:pPr>
        <w:pStyle w:val="a3"/>
        <w:spacing w:line="278" w:lineRule="auto"/>
        <w:ind w:right="136" w:firstLine="1003"/>
      </w:pPr>
      <w:r>
        <w:t>Комиссия осуществляет свою деятельность в соответствии с законами и иными нормативными правовыми актами Российской Федерации, уставом Учреждения, настоящим Положением.</w:t>
      </w:r>
    </w:p>
    <w:p w:rsidR="00375E8B" w:rsidRDefault="004D7D47">
      <w:pPr>
        <w:pStyle w:val="Heading2"/>
        <w:numPr>
          <w:ilvl w:val="0"/>
          <w:numId w:val="2"/>
        </w:numPr>
        <w:tabs>
          <w:tab w:val="left" w:pos="2816"/>
        </w:tabs>
        <w:spacing w:line="276" w:lineRule="exact"/>
        <w:ind w:left="2816" w:hanging="248"/>
        <w:jc w:val="left"/>
      </w:pPr>
      <w:bookmarkStart w:id="6" w:name="2._ПОРЯДОК_СОЗДАНИЯ_КОМИССИИ"/>
      <w:bookmarkEnd w:id="6"/>
      <w:r>
        <w:t>ПОРЯДОК</w:t>
      </w:r>
      <w:r>
        <w:rPr>
          <w:spacing w:val="-10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rPr>
          <w:spacing w:val="-2"/>
        </w:rPr>
        <w:t>КОМИССИИ</w:t>
      </w:r>
    </w:p>
    <w:p w:rsidR="00375E8B" w:rsidRDefault="004D7D47">
      <w:pPr>
        <w:pStyle w:val="a3"/>
        <w:spacing w:before="23" w:line="276" w:lineRule="auto"/>
        <w:ind w:right="132" w:firstLine="1109"/>
      </w:pPr>
      <w:r>
        <w:t>Комиссия</w:t>
      </w:r>
      <w:r>
        <w:rPr>
          <w:spacing w:val="40"/>
        </w:rPr>
        <w:t xml:space="preserve"> </w:t>
      </w:r>
      <w:r>
        <w:t>создается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заведующего</w:t>
      </w:r>
      <w:r>
        <w:rPr>
          <w:spacing w:val="40"/>
        </w:rPr>
        <w:t xml:space="preserve"> </w:t>
      </w:r>
      <w:r>
        <w:t>Учреждением.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 Комиссии входят председатель Комиссии, его заместитель, назначаемые</w:t>
      </w:r>
      <w:r>
        <w:rPr>
          <w:spacing w:val="40"/>
        </w:rPr>
        <w:t xml:space="preserve"> </w:t>
      </w:r>
      <w:r>
        <w:t>из числа административно-управленческого</w:t>
      </w:r>
      <w:r>
        <w:rPr>
          <w:spacing w:val="40"/>
        </w:rPr>
        <w:t xml:space="preserve"> </w:t>
      </w:r>
      <w:r>
        <w:t>персонала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</w:t>
      </w:r>
      <w:r>
        <w:t>секретарь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члены</w:t>
      </w:r>
      <w:r>
        <w:rPr>
          <w:spacing w:val="40"/>
        </w:rPr>
        <w:t xml:space="preserve"> </w:t>
      </w:r>
      <w:r>
        <w:t>Комиссии. Все члены Комиссии при принятии решений обладают равными правами. В отсутст</w:t>
      </w:r>
      <w:r>
        <w:t>вие</w:t>
      </w:r>
      <w:r>
        <w:rPr>
          <w:spacing w:val="40"/>
        </w:rPr>
        <w:t xml:space="preserve"> </w:t>
      </w:r>
      <w:r>
        <w:t>председателя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исполняет</w:t>
      </w:r>
      <w:r>
        <w:rPr>
          <w:spacing w:val="40"/>
        </w:rPr>
        <w:t xml:space="preserve"> </w:t>
      </w:r>
      <w:r>
        <w:t>заместитель председателя Комиссии.</w:t>
      </w:r>
    </w:p>
    <w:p w:rsidR="00375E8B" w:rsidRDefault="004D7D47">
      <w:pPr>
        <w:pStyle w:val="a3"/>
        <w:spacing w:before="7"/>
        <w:ind w:left="1156"/>
      </w:pPr>
      <w:r>
        <w:t>Комиссия</w:t>
      </w:r>
      <w:r>
        <w:rPr>
          <w:spacing w:val="8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постоянно</w:t>
      </w:r>
      <w:r>
        <w:rPr>
          <w:spacing w:val="75"/>
        </w:rPr>
        <w:t xml:space="preserve"> </w:t>
      </w:r>
      <w:r>
        <w:t>действующей</w:t>
      </w:r>
      <w:r>
        <w:rPr>
          <w:spacing w:val="77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создается</w:t>
      </w:r>
      <w:r>
        <w:rPr>
          <w:spacing w:val="70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неопределенный</w:t>
      </w:r>
      <w:proofErr w:type="gramEnd"/>
    </w:p>
    <w:p w:rsidR="00375E8B" w:rsidRDefault="004D7D47">
      <w:pPr>
        <w:pStyle w:val="a3"/>
        <w:spacing w:before="36"/>
        <w:jc w:val="left"/>
      </w:pPr>
      <w:r>
        <w:rPr>
          <w:spacing w:val="-2"/>
        </w:rPr>
        <w:t>срок.</w:t>
      </w:r>
    </w:p>
    <w:p w:rsidR="00375E8B" w:rsidRDefault="004D7D47">
      <w:pPr>
        <w:pStyle w:val="a3"/>
        <w:tabs>
          <w:tab w:val="left" w:pos="2256"/>
          <w:tab w:val="left" w:pos="3562"/>
          <w:tab w:val="left" w:pos="5233"/>
          <w:tab w:val="left" w:pos="6179"/>
          <w:tab w:val="left" w:pos="7414"/>
          <w:tab w:val="left" w:pos="8374"/>
        </w:tabs>
        <w:spacing w:before="41"/>
        <w:ind w:left="1267"/>
        <w:jc w:val="left"/>
      </w:pPr>
      <w:r>
        <w:rPr>
          <w:spacing w:val="-2"/>
        </w:rPr>
        <w:t>Состав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>формируется</w:t>
      </w:r>
      <w:r>
        <w:tab/>
      </w:r>
      <w:r>
        <w:rPr>
          <w:spacing w:val="-4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2"/>
        </w:rPr>
        <w:t>исключить</w:t>
      </w:r>
    </w:p>
    <w:p w:rsidR="00375E8B" w:rsidRDefault="004D7D47">
      <w:pPr>
        <w:pStyle w:val="a3"/>
        <w:tabs>
          <w:tab w:val="left" w:pos="1656"/>
          <w:tab w:val="left" w:pos="3399"/>
          <w:tab w:val="left" w:pos="4695"/>
          <w:tab w:val="left" w:pos="5992"/>
          <w:tab w:val="left" w:pos="8119"/>
        </w:tabs>
        <w:spacing w:before="46" w:line="280" w:lineRule="auto"/>
        <w:ind w:right="125"/>
        <w:jc w:val="left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2"/>
        </w:rPr>
        <w:t>интересов,</w:t>
      </w:r>
      <w:r>
        <w:tab/>
        <w:t>который</w:t>
      </w:r>
      <w:r>
        <w:rPr>
          <w:spacing w:val="80"/>
        </w:rPr>
        <w:t xml:space="preserve"> </w:t>
      </w:r>
      <w:r>
        <w:t>мог</w:t>
      </w:r>
      <w:r>
        <w:rPr>
          <w:spacing w:val="80"/>
        </w:rPr>
        <w:t xml:space="preserve"> </w:t>
      </w:r>
      <w:r>
        <w:t>бы</w:t>
      </w:r>
      <w:r>
        <w:tab/>
        <w:t>повлиять</w:t>
      </w:r>
      <w:r>
        <w:rPr>
          <w:spacing w:val="80"/>
        </w:rPr>
        <w:t xml:space="preserve"> </w:t>
      </w:r>
      <w:r>
        <w:t>на принимаемые Комиссией решения.</w:t>
      </w:r>
    </w:p>
    <w:p w:rsidR="00375E8B" w:rsidRDefault="00375E8B">
      <w:pPr>
        <w:spacing w:line="280" w:lineRule="auto"/>
        <w:sectPr w:rsidR="00375E8B">
          <w:footerReference w:type="default" r:id="rId7"/>
          <w:pgSz w:w="11920" w:h="16840"/>
          <w:pgMar w:top="1040" w:right="720" w:bottom="640" w:left="1580" w:header="0" w:footer="455" w:gutter="0"/>
          <w:pgNumType w:start="2"/>
          <w:cols w:space="720"/>
        </w:sectPr>
      </w:pPr>
    </w:p>
    <w:p w:rsidR="00375E8B" w:rsidRDefault="004D7D47">
      <w:pPr>
        <w:pStyle w:val="a3"/>
        <w:spacing w:before="77" w:line="276" w:lineRule="auto"/>
        <w:ind w:right="1490" w:firstLine="845"/>
        <w:jc w:val="left"/>
      </w:pPr>
      <w:r>
        <w:lastRenderedPageBreak/>
        <w:t>В</w:t>
      </w:r>
      <w:r>
        <w:rPr>
          <w:spacing w:val="-7"/>
        </w:rPr>
        <w:t xml:space="preserve"> </w:t>
      </w:r>
      <w:r>
        <w:t>заседаниях</w:t>
      </w:r>
      <w:r>
        <w:rPr>
          <w:spacing w:val="-1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правом</w:t>
      </w:r>
      <w:r>
        <w:rPr>
          <w:spacing w:val="-7"/>
        </w:rPr>
        <w:t xml:space="preserve"> </w:t>
      </w:r>
      <w:r>
        <w:t>совещательного</w:t>
      </w:r>
      <w:r>
        <w:rPr>
          <w:spacing w:val="-8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участвуют: а) заведующий Учреждением;</w:t>
      </w:r>
    </w:p>
    <w:p w:rsidR="00375E8B" w:rsidRDefault="004D7D47">
      <w:pPr>
        <w:pStyle w:val="a3"/>
        <w:tabs>
          <w:tab w:val="left" w:pos="532"/>
          <w:tab w:val="left" w:pos="2669"/>
          <w:tab w:val="left" w:pos="4287"/>
          <w:tab w:val="left" w:pos="5608"/>
          <w:tab w:val="left" w:pos="5934"/>
          <w:tab w:val="left" w:pos="7308"/>
        </w:tabs>
        <w:spacing w:before="3" w:line="280" w:lineRule="auto"/>
        <w:ind w:right="154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непосредственный</w:t>
      </w:r>
      <w:r>
        <w:tab/>
      </w:r>
      <w:r>
        <w:rPr>
          <w:spacing w:val="-2"/>
        </w:rPr>
        <w:t>руководитель</w:t>
      </w:r>
      <w:r>
        <w:tab/>
      </w:r>
      <w:r>
        <w:rPr>
          <w:spacing w:val="-2"/>
        </w:rPr>
        <w:t>работника,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  <w:t>которого</w:t>
      </w:r>
      <w:r>
        <w:rPr>
          <w:spacing w:val="3"/>
        </w:rPr>
        <w:t xml:space="preserve"> </w:t>
      </w:r>
      <w:r>
        <w:t>Комиссией рассматривается вопрос об урегулировании конфликта интересов;</w:t>
      </w:r>
    </w:p>
    <w:p w:rsidR="00375E8B" w:rsidRDefault="004D7D47">
      <w:pPr>
        <w:pStyle w:val="a3"/>
        <w:spacing w:line="276" w:lineRule="auto"/>
        <w:jc w:val="left"/>
      </w:pPr>
      <w:r>
        <w:t>в)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работники, 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пояснения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вопросам, рассматриваемым Комиссией.</w:t>
      </w:r>
    </w:p>
    <w:p w:rsidR="00375E8B" w:rsidRDefault="004D7D47">
      <w:pPr>
        <w:pStyle w:val="Heading2"/>
        <w:numPr>
          <w:ilvl w:val="0"/>
          <w:numId w:val="2"/>
        </w:numPr>
        <w:tabs>
          <w:tab w:val="left" w:pos="2480"/>
        </w:tabs>
        <w:ind w:left="2480" w:hanging="243"/>
        <w:jc w:val="left"/>
      </w:pPr>
      <w:bookmarkStart w:id="7" w:name="3._ПОРЯДОК_ДЕЯТЕЛЬНОСТИ_КОМИССИИ"/>
      <w:bookmarkEnd w:id="7"/>
      <w:r>
        <w:t>ПОРЯДОК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375E8B" w:rsidRDefault="004D7D47">
      <w:pPr>
        <w:pStyle w:val="a3"/>
        <w:spacing w:before="24" w:line="276" w:lineRule="auto"/>
        <w:ind w:right="129" w:firstLine="1032"/>
      </w:pPr>
      <w:r>
        <w:t>Организационной формой работы Комиссии являются заседания, которые проводятся по мере необходимости.</w:t>
      </w:r>
    </w:p>
    <w:p w:rsidR="00375E8B" w:rsidRDefault="004D7D47">
      <w:pPr>
        <w:pStyle w:val="a3"/>
        <w:spacing w:line="276" w:lineRule="auto"/>
        <w:ind w:right="152" w:firstLine="960"/>
      </w:pPr>
      <w:r>
        <w:t>Заседание Комиссии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правомочным,</w:t>
      </w:r>
      <w:r>
        <w:rPr>
          <w:spacing w:val="-2"/>
        </w:rPr>
        <w:t xml:space="preserve"> </w:t>
      </w:r>
      <w:r>
        <w:t>если на</w:t>
      </w:r>
      <w:r>
        <w:rPr>
          <w:spacing w:val="-5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присутствует не менее двух третей от общего числа членов Комиссии.</w:t>
      </w:r>
    </w:p>
    <w:p w:rsidR="00375E8B" w:rsidRDefault="004D7D47">
      <w:pPr>
        <w:pStyle w:val="a3"/>
        <w:spacing w:line="276" w:lineRule="auto"/>
        <w:ind w:right="124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одновременного</w:t>
      </w:r>
      <w:r>
        <w:rPr>
          <w:spacing w:val="40"/>
        </w:rPr>
        <w:t xml:space="preserve"> </w:t>
      </w:r>
      <w:r>
        <w:t>отсутствия</w:t>
      </w:r>
      <w:r>
        <w:rPr>
          <w:spacing w:val="40"/>
        </w:rPr>
        <w:t xml:space="preserve"> </w:t>
      </w:r>
      <w:r>
        <w:t>председателя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заместителя председателя Комиссии члены Комиссии избирают председательствующего</w:t>
      </w:r>
      <w:r>
        <w:rPr>
          <w:spacing w:val="40"/>
        </w:rPr>
        <w:t xml:space="preserve"> </w:t>
      </w:r>
      <w:r>
        <w:t>большинством голосов членов Комиссии, присутствующ</w:t>
      </w:r>
      <w:r>
        <w:t>их на заседании. В случае временного отсутствия секретаря Комиссии (в том числе</w:t>
      </w:r>
      <w:r>
        <w:rPr>
          <w:spacing w:val="40"/>
        </w:rPr>
        <w:t xml:space="preserve"> </w:t>
      </w:r>
      <w:r>
        <w:t>болезни,</w:t>
      </w:r>
      <w:r>
        <w:rPr>
          <w:spacing w:val="40"/>
        </w:rPr>
        <w:t xml:space="preserve"> </w:t>
      </w:r>
      <w:r>
        <w:t>отпуска,</w:t>
      </w:r>
      <w:r>
        <w:rPr>
          <w:spacing w:val="40"/>
        </w:rPr>
        <w:t xml:space="preserve"> </w:t>
      </w:r>
      <w:r>
        <w:t xml:space="preserve">командировки) его функции осуществляет лицо, исполняющее его должностные </w:t>
      </w:r>
      <w:r>
        <w:rPr>
          <w:spacing w:val="-2"/>
        </w:rPr>
        <w:t>обязанности.</w:t>
      </w:r>
    </w:p>
    <w:p w:rsidR="00375E8B" w:rsidRDefault="004D7D47">
      <w:pPr>
        <w:pStyle w:val="a3"/>
      </w:pPr>
      <w:r>
        <w:t>Члены</w:t>
      </w:r>
      <w:r>
        <w:rPr>
          <w:spacing w:val="-1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участвуют в</w:t>
      </w:r>
      <w:r>
        <w:rPr>
          <w:spacing w:val="-2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лично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rPr>
          <w:spacing w:val="-2"/>
        </w:rPr>
        <w:t>замены.</w:t>
      </w:r>
    </w:p>
    <w:p w:rsidR="00375E8B" w:rsidRDefault="004D7D47">
      <w:pPr>
        <w:pStyle w:val="a3"/>
        <w:spacing w:before="41" w:line="276" w:lineRule="auto"/>
        <w:ind w:right="125" w:firstLine="1061"/>
      </w:pPr>
      <w:r>
        <w:t>Пр</w:t>
      </w:r>
      <w:r>
        <w:t>и</w:t>
      </w:r>
      <w:r>
        <w:rPr>
          <w:spacing w:val="40"/>
        </w:rPr>
        <w:t xml:space="preserve"> </w:t>
      </w:r>
      <w:r>
        <w:t>возникновении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 </w:t>
      </w:r>
      <w:r>
        <w:t>заинтересованности</w:t>
      </w:r>
      <w:r>
        <w:rPr>
          <w:spacing w:val="40"/>
        </w:rPr>
        <w:t xml:space="preserve"> </w:t>
      </w:r>
      <w:r>
        <w:t>члена Комиссии, которая может привести к конфликту интересов при рассмотрении вопроса,</w:t>
      </w:r>
      <w:r>
        <w:rPr>
          <w:spacing w:val="40"/>
        </w:rPr>
        <w:t xml:space="preserve"> </w:t>
      </w:r>
      <w:r>
        <w:t>включенного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повестку дня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Комиссии, он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 заседания заявить об этом (в 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имя</w:t>
      </w:r>
      <w:r>
        <w:rPr>
          <w:spacing w:val="40"/>
        </w:rPr>
        <w:t xml:space="preserve"> </w:t>
      </w:r>
      <w:r>
        <w:t>председателя Комиссии). В</w:t>
      </w:r>
      <w:r>
        <w:rPr>
          <w:spacing w:val="40"/>
        </w:rPr>
        <w:t xml:space="preserve"> </w:t>
      </w:r>
      <w:r>
        <w:t>таком случае соответствующий член Комиссии не принимает участия в рассмотрении указанного вопроса.</w:t>
      </w:r>
    </w:p>
    <w:p w:rsidR="00375E8B" w:rsidRDefault="004D7D47">
      <w:pPr>
        <w:pStyle w:val="a3"/>
        <w:spacing w:line="276" w:lineRule="auto"/>
        <w:ind w:right="128" w:firstLine="989"/>
      </w:pPr>
      <w:r>
        <w:t>Основаниями для проведения заседания Комиссии являются полученная от ра</w:t>
      </w:r>
      <w:r>
        <w:t>ботник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Учреждения, а также от правоохранительных, судебных или иных государственных органов, от организаций, должностных лиц или граждан информация о наличии у работника Учреждения личной заинтересованности, которая приводит или может привести к конфл</w:t>
      </w:r>
      <w:r>
        <w:t>икту интересов.</w:t>
      </w:r>
    </w:p>
    <w:p w:rsidR="00375E8B" w:rsidRDefault="004D7D47">
      <w:pPr>
        <w:pStyle w:val="a3"/>
        <w:spacing w:line="276" w:lineRule="auto"/>
        <w:ind w:right="124" w:firstLine="965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5E8B" w:rsidRDefault="004D7D47">
      <w:pPr>
        <w:pStyle w:val="a3"/>
        <w:spacing w:line="276" w:lineRule="auto"/>
        <w:ind w:right="137" w:firstLine="965"/>
      </w:pPr>
      <w:r>
        <w:t xml:space="preserve">Председатель Комиссии в трехдневный срок со дня поступления </w:t>
      </w:r>
      <w:r>
        <w:t>информации о наличии у работника Учреждения личной заинтересованности, выносит решение о проведении проверки данной информации.</w:t>
      </w:r>
    </w:p>
    <w:p w:rsidR="00375E8B" w:rsidRDefault="004D7D47">
      <w:pPr>
        <w:pStyle w:val="a3"/>
        <w:spacing w:before="1" w:line="280" w:lineRule="auto"/>
        <w:ind w:right="147" w:firstLine="1027"/>
      </w:pPr>
      <w:r>
        <w:t>Проверка информации и</w:t>
      </w:r>
      <w:r>
        <w:rPr>
          <w:spacing w:val="-1"/>
        </w:rPr>
        <w:t xml:space="preserve"> </w:t>
      </w:r>
      <w:r>
        <w:t>материалов осуществляется в срок до одного месяца со дня принятия решения о ее проведении. Срок проверки м</w:t>
      </w:r>
      <w:r>
        <w:t>ожет быть продлен до двух месяцем по решению председателя Комиссии.</w:t>
      </w:r>
    </w:p>
    <w:p w:rsidR="00375E8B" w:rsidRDefault="004D7D47">
      <w:pPr>
        <w:pStyle w:val="a3"/>
        <w:spacing w:line="276" w:lineRule="auto"/>
        <w:ind w:right="127" w:firstLine="1147"/>
      </w:pPr>
      <w: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</w:t>
      </w:r>
      <w:r>
        <w:t>повестку</w:t>
      </w:r>
      <w:r>
        <w:rPr>
          <w:spacing w:val="-5"/>
        </w:rPr>
        <w:t xml:space="preserve"> </w:t>
      </w:r>
      <w:r>
        <w:t>дня.</w:t>
      </w:r>
    </w:p>
    <w:p w:rsidR="00375E8B" w:rsidRDefault="004D7D47">
      <w:pPr>
        <w:pStyle w:val="a3"/>
        <w:spacing w:line="276" w:lineRule="auto"/>
        <w:ind w:right="128" w:firstLine="1056"/>
      </w:pPr>
      <w:r>
        <w:t>Дата, время и место проведения Комиссии устанавливаются ее председателем после</w:t>
      </w:r>
      <w:r>
        <w:rPr>
          <w:spacing w:val="-1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материалов, подтверждающих либо опровергающих информацию</w:t>
      </w:r>
      <w:r>
        <w:rPr>
          <w:spacing w:val="-2"/>
        </w:rPr>
        <w:t xml:space="preserve"> </w:t>
      </w:r>
      <w:r>
        <w:t>о наличие у работника учреждения личной заинтересованности.</w:t>
      </w:r>
    </w:p>
    <w:p w:rsidR="00375E8B" w:rsidRDefault="004D7D47">
      <w:pPr>
        <w:pStyle w:val="a3"/>
        <w:spacing w:line="276" w:lineRule="auto"/>
        <w:ind w:right="130" w:firstLine="1138"/>
      </w:pPr>
      <w:r>
        <w:t>Заседание Комиссии проводится в присутст</w:t>
      </w:r>
      <w:r>
        <w:t>вии работника, в отношении которого</w:t>
      </w:r>
      <w:r>
        <w:rPr>
          <w:spacing w:val="40"/>
        </w:rPr>
        <w:t xml:space="preserve"> </w:t>
      </w:r>
      <w:r>
        <w:t>рассматривается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соблюдении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урегулировании</w:t>
      </w:r>
    </w:p>
    <w:p w:rsidR="00375E8B" w:rsidRDefault="00375E8B">
      <w:pPr>
        <w:spacing w:line="276" w:lineRule="auto"/>
        <w:sectPr w:rsidR="00375E8B">
          <w:pgSz w:w="11920" w:h="16840"/>
          <w:pgMar w:top="1020" w:right="720" w:bottom="640" w:left="1580" w:header="0" w:footer="455" w:gutter="0"/>
          <w:cols w:space="720"/>
        </w:sectPr>
      </w:pPr>
    </w:p>
    <w:p w:rsidR="00375E8B" w:rsidRDefault="004D7D47">
      <w:pPr>
        <w:pStyle w:val="a3"/>
        <w:spacing w:before="77" w:line="276" w:lineRule="auto"/>
        <w:ind w:right="135"/>
      </w:pPr>
      <w:r>
        <w:lastRenderedPageBreak/>
        <w:t>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</w:t>
      </w:r>
    </w:p>
    <w:p w:rsidR="00375E8B" w:rsidRDefault="004D7D47">
      <w:pPr>
        <w:pStyle w:val="a3"/>
        <w:spacing w:line="276" w:lineRule="auto"/>
        <w:ind w:right="127" w:firstLine="1094"/>
      </w:pPr>
      <w:proofErr w:type="gramStart"/>
      <w:r>
        <w:t>В случае неявки работника на заседание комиссии при отсутствии письменной просьбы о рассмотрении</w:t>
      </w:r>
      <w:r>
        <w:t xml:space="preserve"> указанного вопроса без его участия</w:t>
      </w:r>
      <w:proofErr w:type="gramEnd"/>
      <w:r>
        <w:t xml:space="preserve"> рассмотрение вопроса откладывается. В случае вторичной неявки работника без уважительных</w:t>
      </w:r>
      <w:r>
        <w:rPr>
          <w:spacing w:val="-1"/>
        </w:rPr>
        <w:t xml:space="preserve"> </w:t>
      </w:r>
      <w:r>
        <w:t>причин комиссия вправе принять решение о рассмотрении указанного вопроса в его отсутствие.</w:t>
      </w:r>
    </w:p>
    <w:p w:rsidR="00375E8B" w:rsidRDefault="004D7D47">
      <w:pPr>
        <w:pStyle w:val="a3"/>
        <w:spacing w:line="276" w:lineRule="auto"/>
        <w:ind w:right="132" w:firstLine="1104"/>
      </w:pP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заслушиваются</w:t>
      </w:r>
      <w:r>
        <w:rPr>
          <w:spacing w:val="80"/>
        </w:rPr>
        <w:t xml:space="preserve"> </w:t>
      </w:r>
      <w:r>
        <w:t>пояс</w:t>
      </w:r>
      <w:r>
        <w:t>нения</w:t>
      </w:r>
      <w:r>
        <w:rPr>
          <w:spacing w:val="8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(с его согласия), в отношении которого рассматривается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 соблюдении</w:t>
      </w:r>
      <w:r>
        <w:rPr>
          <w:spacing w:val="40"/>
        </w:rPr>
        <w:t xml:space="preserve"> </w:t>
      </w:r>
      <w:r>
        <w:t>требований об урегулировании конфликта интересов, и иных лиц, рассматриваются материалы по существу вынесенных на данное заседание вопросов, а также допол</w:t>
      </w:r>
      <w:r>
        <w:t>нительные</w:t>
      </w:r>
      <w:r>
        <w:rPr>
          <w:spacing w:val="-3"/>
        </w:rPr>
        <w:t xml:space="preserve"> </w:t>
      </w:r>
      <w:r>
        <w:t>материалы.</w:t>
      </w:r>
    </w:p>
    <w:p w:rsidR="00375E8B" w:rsidRDefault="004D7D47">
      <w:pPr>
        <w:pStyle w:val="a3"/>
        <w:spacing w:line="276" w:lineRule="auto"/>
        <w:ind w:right="129" w:firstLine="1262"/>
      </w:pPr>
      <w:r>
        <w:t>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</w:t>
      </w:r>
      <w:r>
        <w:t>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75E8B" w:rsidRDefault="004D7D47">
      <w:pPr>
        <w:pStyle w:val="Heading2"/>
        <w:numPr>
          <w:ilvl w:val="0"/>
          <w:numId w:val="2"/>
        </w:numPr>
        <w:tabs>
          <w:tab w:val="left" w:pos="3513"/>
        </w:tabs>
        <w:spacing w:before="6"/>
        <w:ind w:left="3513" w:hanging="248"/>
        <w:jc w:val="left"/>
      </w:pPr>
      <w:bookmarkStart w:id="8" w:name="4._РЕШЕНИЕ_КОМИССИИ"/>
      <w:bookmarkEnd w:id="8"/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375E8B" w:rsidRDefault="004D7D47">
      <w:pPr>
        <w:pStyle w:val="a3"/>
        <w:spacing w:before="31" w:line="280" w:lineRule="auto"/>
        <w:ind w:right="116" w:firstLine="1008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вопроса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соблюдении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об урегулировании</w:t>
      </w:r>
      <w:r>
        <w:rPr>
          <w:spacing w:val="40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принимает</w:t>
      </w:r>
      <w:r>
        <w:rPr>
          <w:spacing w:val="40"/>
        </w:rPr>
        <w:t xml:space="preserve"> </w:t>
      </w:r>
      <w:r>
        <w:t>одно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 xml:space="preserve">следующих </w:t>
      </w:r>
      <w:r>
        <w:rPr>
          <w:spacing w:val="-2"/>
        </w:rPr>
        <w:t>решений:</w:t>
      </w:r>
    </w:p>
    <w:p w:rsidR="00375E8B" w:rsidRDefault="004D7D47">
      <w:pPr>
        <w:pStyle w:val="a4"/>
        <w:numPr>
          <w:ilvl w:val="0"/>
          <w:numId w:val="1"/>
        </w:numPr>
        <w:tabs>
          <w:tab w:val="left" w:pos="305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установить, что работник Учреждения соблюдал требования об урегулировании конфликта интересов;</w:t>
      </w:r>
    </w:p>
    <w:p w:rsidR="00375E8B" w:rsidRDefault="004D7D47">
      <w:pPr>
        <w:pStyle w:val="a4"/>
        <w:numPr>
          <w:ilvl w:val="0"/>
          <w:numId w:val="1"/>
        </w:numPr>
        <w:tabs>
          <w:tab w:val="left" w:pos="276"/>
        </w:tabs>
        <w:spacing w:line="276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установить, что работник Учреждения не соблюдал требования об урегулировании конфликта интересов. В этом </w:t>
      </w:r>
      <w:r>
        <w:rPr>
          <w:sz w:val="24"/>
        </w:rPr>
        <w:t>случае Комиссия рекомендует директору Учреждения указать работнику Учреждения на недопустимость нарушения требований об урегулировании конфликта интересов либо применить к работнику Учреждения конкретную меру ответственности;</w:t>
      </w:r>
    </w:p>
    <w:p w:rsidR="00375E8B" w:rsidRDefault="004D7D47">
      <w:pPr>
        <w:pStyle w:val="a4"/>
        <w:numPr>
          <w:ilvl w:val="0"/>
          <w:numId w:val="1"/>
        </w:numPr>
        <w:tabs>
          <w:tab w:val="left" w:pos="281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признать, что при исполнении р</w:t>
      </w:r>
      <w:r>
        <w:rPr>
          <w:sz w:val="24"/>
        </w:rPr>
        <w:t>аботником Учреждения должностных обязанностей конфликт интересов отсутствует;</w:t>
      </w:r>
    </w:p>
    <w:p w:rsidR="00375E8B" w:rsidRDefault="004D7D47">
      <w:pPr>
        <w:pStyle w:val="a4"/>
        <w:numPr>
          <w:ilvl w:val="0"/>
          <w:numId w:val="1"/>
        </w:numPr>
        <w:tabs>
          <w:tab w:val="left" w:pos="276"/>
        </w:tabs>
        <w:spacing w:line="276" w:lineRule="auto"/>
        <w:ind w:right="124" w:firstLine="0"/>
        <w:jc w:val="both"/>
        <w:rPr>
          <w:sz w:val="24"/>
        </w:rPr>
      </w:pPr>
      <w:r>
        <w:rPr>
          <w:sz w:val="24"/>
        </w:rPr>
        <w:t>признать, что при исполнении работником Учреждения должностных обязанностей личная заинтересованность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приводит или может 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этом случае Комиссия рекомендует работнику Учреждения и (или) </w:t>
      </w:r>
      <w:proofErr w:type="gramStart"/>
      <w:r>
        <w:rPr>
          <w:sz w:val="24"/>
        </w:rPr>
        <w:t>заведующему Учреждения</w:t>
      </w:r>
      <w:proofErr w:type="gramEnd"/>
      <w:r>
        <w:rPr>
          <w:sz w:val="24"/>
        </w:rPr>
        <w:t xml:space="preserve"> принять меры по урегулированию конфликта 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 недопущению его возникновения.</w:t>
      </w:r>
    </w:p>
    <w:p w:rsidR="00375E8B" w:rsidRDefault="004D7D47">
      <w:pPr>
        <w:pStyle w:val="a3"/>
        <w:spacing w:line="276" w:lineRule="auto"/>
        <w:ind w:right="120" w:firstLine="1147"/>
      </w:pPr>
      <w:r>
        <w:t>По итогам рассмотрения вопроса о соблюдении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урегулировании</w:t>
      </w:r>
      <w:r>
        <w:rPr>
          <w:spacing w:val="40"/>
        </w:rPr>
        <w:t xml:space="preserve"> </w:t>
      </w:r>
      <w:r>
        <w:t>конфлик</w:t>
      </w:r>
      <w:r>
        <w:t>та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Комиссия может принять иное решение, чем это предусмотрено пунктом</w:t>
      </w:r>
      <w:r>
        <w:rPr>
          <w:spacing w:val="40"/>
        </w:rPr>
        <w:t xml:space="preserve"> </w:t>
      </w:r>
      <w:r>
        <w:t>4.1</w:t>
      </w:r>
      <w:r>
        <w:rPr>
          <w:spacing w:val="40"/>
        </w:rPr>
        <w:t xml:space="preserve"> </w:t>
      </w:r>
      <w: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375E8B" w:rsidRDefault="004D7D47">
      <w:pPr>
        <w:pStyle w:val="a3"/>
        <w:spacing w:line="278" w:lineRule="auto"/>
        <w:ind w:right="125" w:firstLine="926"/>
      </w:pPr>
      <w:r>
        <w:t>Решения Комиссии приним</w:t>
      </w:r>
      <w:r>
        <w:t>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75E8B" w:rsidRDefault="004D7D47">
      <w:pPr>
        <w:pStyle w:val="a3"/>
        <w:spacing w:line="278" w:lineRule="auto"/>
        <w:ind w:right="128" w:firstLine="1032"/>
      </w:pPr>
      <w:r>
        <w:t>Решения Комиссии оформляются протоколами, которые подписывают члены Комиссии,</w:t>
      </w:r>
      <w:r>
        <w:rPr>
          <w:spacing w:val="40"/>
        </w:rPr>
        <w:t xml:space="preserve"> </w:t>
      </w:r>
      <w:r>
        <w:t>принимавшие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заседании.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Комиссии</w:t>
      </w:r>
      <w:r>
        <w:rPr>
          <w:spacing w:val="80"/>
        </w:rPr>
        <w:t xml:space="preserve">  </w:t>
      </w:r>
      <w:r>
        <w:t>для</w:t>
      </w:r>
      <w:r>
        <w:rPr>
          <w:spacing w:val="40"/>
        </w:rPr>
        <w:t xml:space="preserve"> </w:t>
      </w:r>
      <w:proofErr w:type="gramStart"/>
      <w:r>
        <w:t>заведующего Учреждения</w:t>
      </w:r>
      <w:proofErr w:type="gramEnd"/>
      <w:r>
        <w:t xml:space="preserve"> носят рекомендательный характер.</w:t>
      </w:r>
    </w:p>
    <w:p w:rsidR="00375E8B" w:rsidRDefault="00375E8B">
      <w:pPr>
        <w:spacing w:line="278" w:lineRule="auto"/>
        <w:sectPr w:rsidR="00375E8B">
          <w:pgSz w:w="11920" w:h="16840"/>
          <w:pgMar w:top="1020" w:right="720" w:bottom="640" w:left="1580" w:header="0" w:footer="455" w:gutter="0"/>
          <w:cols w:space="720"/>
        </w:sectPr>
      </w:pPr>
    </w:p>
    <w:p w:rsidR="00375E8B" w:rsidRDefault="004D7D47">
      <w:pPr>
        <w:pStyle w:val="a3"/>
        <w:spacing w:before="77"/>
        <w:ind w:left="1022"/>
      </w:pPr>
      <w:r>
        <w:lastRenderedPageBreak/>
        <w:t>В</w:t>
      </w:r>
      <w:r>
        <w:rPr>
          <w:spacing w:val="-9"/>
        </w:rPr>
        <w:t xml:space="preserve"> </w:t>
      </w:r>
      <w:r>
        <w:t>протоколе</w:t>
      </w:r>
      <w:r>
        <w:rPr>
          <w:spacing w:val="-6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rPr>
          <w:spacing w:val="-2"/>
        </w:rPr>
        <w:t>указываются:</w:t>
      </w:r>
    </w:p>
    <w:p w:rsidR="00375E8B" w:rsidRDefault="004D7D47">
      <w:pPr>
        <w:pStyle w:val="a3"/>
        <w:spacing w:before="36" w:line="280" w:lineRule="auto"/>
        <w:ind w:right="131"/>
      </w:pPr>
      <w:r>
        <w:t>а)</w:t>
      </w:r>
      <w:r>
        <w:rPr>
          <w:spacing w:val="40"/>
        </w:rPr>
        <w:t xml:space="preserve"> </w:t>
      </w:r>
      <w:r>
        <w:t>дата,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Комиссии,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имена,</w:t>
      </w:r>
      <w:r>
        <w:rPr>
          <w:spacing w:val="40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и других лиц, присутствующих на заседани</w:t>
      </w:r>
      <w:r>
        <w:t>и;</w:t>
      </w:r>
    </w:p>
    <w:p w:rsidR="00375E8B" w:rsidRDefault="004D7D47">
      <w:pPr>
        <w:pStyle w:val="a3"/>
        <w:spacing w:line="276" w:lineRule="auto"/>
        <w:ind w:right="116"/>
      </w:pPr>
      <w:r>
        <w:t>б) формулировка каждого из рассматриваемых на заседании Комиссии вопросов с указанием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имени,</w:t>
      </w:r>
      <w:r>
        <w:rPr>
          <w:spacing w:val="40"/>
        </w:rPr>
        <w:t xml:space="preserve"> </w:t>
      </w:r>
      <w:r>
        <w:t>отчества,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 </w:t>
      </w:r>
      <w:r>
        <w:t>работника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отношении которого рассматривается вопрос о соблюдении требований об</w:t>
      </w:r>
      <w:r>
        <w:rPr>
          <w:spacing w:val="40"/>
        </w:rPr>
        <w:t xml:space="preserve"> </w:t>
      </w:r>
      <w:r>
        <w:t>урегулировании конфликта интересов;</w:t>
      </w:r>
    </w:p>
    <w:p w:rsidR="00375E8B" w:rsidRDefault="004D7D47">
      <w:pPr>
        <w:pStyle w:val="a3"/>
        <w:spacing w:line="276" w:lineRule="auto"/>
        <w:ind w:right="136"/>
      </w:pPr>
      <w:r>
        <w:t xml:space="preserve">в) предъявляемые к работнику Учреждения претензии, материалы, на которых они </w:t>
      </w:r>
      <w:r>
        <w:rPr>
          <w:spacing w:val="-2"/>
        </w:rPr>
        <w:t>основываются;</w:t>
      </w:r>
    </w:p>
    <w:p w:rsidR="00375E8B" w:rsidRDefault="004D7D47">
      <w:pPr>
        <w:pStyle w:val="a3"/>
        <w:spacing w:line="276" w:lineRule="auto"/>
        <w:ind w:right="124"/>
      </w:pPr>
      <w:r>
        <w:t>г) содержание пояснений работника Учреждения и других лиц по существу предъявляемых претензий;</w:t>
      </w:r>
    </w:p>
    <w:p w:rsidR="00375E8B" w:rsidRDefault="004D7D47">
      <w:pPr>
        <w:pStyle w:val="a3"/>
        <w:spacing w:line="280" w:lineRule="auto"/>
        <w:ind w:right="126"/>
      </w:pPr>
      <w:proofErr w:type="spellStart"/>
      <w:r>
        <w:t>д</w:t>
      </w:r>
      <w:proofErr w:type="spellEnd"/>
      <w:r>
        <w:t>) фамилии, имена, отчества выступивших на заседании лиц и краткое изл</w:t>
      </w:r>
      <w:r>
        <w:t xml:space="preserve">ожение их </w:t>
      </w:r>
      <w:r>
        <w:rPr>
          <w:spacing w:val="-2"/>
        </w:rPr>
        <w:t>выступлений;</w:t>
      </w:r>
    </w:p>
    <w:p w:rsidR="00375E8B" w:rsidRDefault="004D7D47">
      <w:pPr>
        <w:pStyle w:val="a3"/>
        <w:spacing w:line="276" w:lineRule="auto"/>
        <w:ind w:right="139"/>
      </w:pPr>
      <w:r>
        <w:t>е) источник информации, содержащей основания для проведения заседания Комиссии, дата поступления информации в Комиссию;</w:t>
      </w:r>
    </w:p>
    <w:p w:rsidR="00375E8B" w:rsidRDefault="004D7D47">
      <w:pPr>
        <w:pStyle w:val="a3"/>
        <w:jc w:val="left"/>
      </w:pPr>
      <w:r>
        <w:t>ж)</w:t>
      </w:r>
      <w:r>
        <w:rPr>
          <w:spacing w:val="-3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сведения;</w:t>
      </w:r>
    </w:p>
    <w:p w:rsidR="00375E8B" w:rsidRDefault="004D7D47">
      <w:pPr>
        <w:pStyle w:val="a3"/>
        <w:spacing w:before="22"/>
        <w:jc w:val="left"/>
      </w:pPr>
      <w:proofErr w:type="spellStart"/>
      <w:r>
        <w:t>з</w:t>
      </w:r>
      <w:proofErr w:type="spellEnd"/>
      <w:r>
        <w:t>)</w:t>
      </w:r>
      <w:r>
        <w:rPr>
          <w:spacing w:val="-3"/>
        </w:rPr>
        <w:t xml:space="preserve"> </w:t>
      </w:r>
      <w:r>
        <w:t xml:space="preserve">результаты </w:t>
      </w:r>
      <w:r>
        <w:rPr>
          <w:spacing w:val="-2"/>
        </w:rPr>
        <w:t>голосования;</w:t>
      </w:r>
    </w:p>
    <w:p w:rsidR="00375E8B" w:rsidRDefault="004D7D47">
      <w:pPr>
        <w:pStyle w:val="a3"/>
        <w:spacing w:before="41"/>
        <w:jc w:val="left"/>
      </w:pPr>
      <w:r>
        <w:t>и)</w:t>
      </w:r>
      <w:r>
        <w:rPr>
          <w:spacing w:val="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rPr>
          <w:spacing w:val="-2"/>
        </w:rPr>
        <w:t>принятия;</w:t>
      </w:r>
    </w:p>
    <w:p w:rsidR="00375E8B" w:rsidRDefault="004D7D47">
      <w:pPr>
        <w:pStyle w:val="a3"/>
        <w:spacing w:before="36" w:line="276" w:lineRule="auto"/>
        <w:ind w:right="124"/>
      </w:pPr>
      <w:r>
        <w:t>к) информация о признаках дисциплинарного проступка в действиях (бездействии) работника Учреждения (при наличии) для решения вопроса о применении к работнику Учреждения мер ответственности, предусмотренных нормативными правовыми актами Российской Федерации</w:t>
      </w:r>
      <w:r>
        <w:t>.</w:t>
      </w:r>
    </w:p>
    <w:p w:rsidR="00375E8B" w:rsidRDefault="004D7D47">
      <w:pPr>
        <w:pStyle w:val="a3"/>
        <w:spacing w:before="3" w:line="276" w:lineRule="auto"/>
        <w:ind w:right="127" w:firstLine="989"/>
      </w:pPr>
      <w: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375E8B" w:rsidRDefault="004D7D47">
      <w:pPr>
        <w:pStyle w:val="a3"/>
        <w:spacing w:line="276" w:lineRule="auto"/>
        <w:ind w:right="129" w:firstLine="1027"/>
      </w:pPr>
      <w:r>
        <w:t>Копии протокола заседания Комиссии в двухдневный срок со дня заседания направляются заведу</w:t>
      </w:r>
      <w:r>
        <w:t>ющему Учреждением, полностью или в виде выписок из него - работнику Учреждения, в отношении которого рассмотрен вопрос о соблюдении требований об урегулировании конфликта интересов, а также по решению Комиссии - иным заинтересованным лицам.</w:t>
      </w:r>
    </w:p>
    <w:p w:rsidR="00375E8B" w:rsidRDefault="004D7D47">
      <w:pPr>
        <w:pStyle w:val="a3"/>
        <w:spacing w:line="276" w:lineRule="auto"/>
        <w:ind w:right="131" w:firstLine="1042"/>
      </w:pPr>
      <w:r>
        <w:t>Копия протокола</w:t>
      </w:r>
      <w:r>
        <w:t xml:space="preserve">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урегулировании</w:t>
      </w:r>
      <w:r>
        <w:rPr>
          <w:spacing w:val="40"/>
        </w:rPr>
        <w:t xml:space="preserve"> </w:t>
      </w:r>
      <w:r>
        <w:t>конфликта интересов.</w:t>
      </w:r>
    </w:p>
    <w:p w:rsidR="00375E8B" w:rsidRDefault="004D7D47">
      <w:pPr>
        <w:pStyle w:val="a3"/>
        <w:spacing w:line="276" w:lineRule="auto"/>
        <w:ind w:right="131" w:firstLine="1056"/>
      </w:pPr>
      <w:r>
        <w:t>Выписка из решения Комиссии, заверенная подписью секретаря Комисс</w:t>
      </w:r>
      <w:r>
        <w:t>ии вручается работнику Учреждения, в отношении которого рассмотрен вопрос о</w:t>
      </w:r>
      <w:r>
        <w:rPr>
          <w:spacing w:val="40"/>
        </w:rPr>
        <w:t xml:space="preserve"> </w:t>
      </w:r>
      <w:r>
        <w:t>соблюдении требований об урегулировании конфликта интересов, под роспись или направляется заказным письмом с уведомлением по адресу его регистрации не позднее двух рабочих дней, сл</w:t>
      </w:r>
      <w:r>
        <w:t xml:space="preserve">едующих за днем проведения соответствующего заседания </w:t>
      </w:r>
      <w:r>
        <w:rPr>
          <w:spacing w:val="-2"/>
        </w:rPr>
        <w:t>Комиссии.</w:t>
      </w:r>
    </w:p>
    <w:p w:rsidR="00375E8B" w:rsidRDefault="004D7D47">
      <w:pPr>
        <w:pStyle w:val="Heading2"/>
        <w:numPr>
          <w:ilvl w:val="0"/>
          <w:numId w:val="2"/>
        </w:numPr>
        <w:tabs>
          <w:tab w:val="left" w:pos="2783"/>
        </w:tabs>
        <w:spacing w:before="10"/>
        <w:ind w:left="2783" w:hanging="244"/>
        <w:jc w:val="left"/>
      </w:pPr>
      <w:bookmarkStart w:id="9" w:name="5._ЗАКЛЮЧИТЕЛЬНЫЕ_ПОЛОЖЕНИЯ"/>
      <w:bookmarkEnd w:id="9"/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375E8B" w:rsidRDefault="004D7D47">
      <w:pPr>
        <w:pStyle w:val="a3"/>
        <w:spacing w:before="27" w:line="276" w:lineRule="auto"/>
        <w:ind w:right="129" w:firstLine="1051"/>
      </w:pPr>
      <w:r>
        <w:t>Организационно-техническое и документационное обеспечение деятельности Комиссии, а также информирование членов Комиссии о вопросах,</w:t>
      </w:r>
      <w:r>
        <w:rPr>
          <w:spacing w:val="40"/>
        </w:rPr>
        <w:t xml:space="preserve"> </w:t>
      </w:r>
      <w:r>
        <w:t>включенных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повестку дня, о дате, </w:t>
      </w:r>
      <w:r>
        <w:t xml:space="preserve">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работником Учреждения, ответственным за ведение кадровой работы в </w:t>
      </w:r>
      <w:r>
        <w:rPr>
          <w:spacing w:val="-2"/>
        </w:rPr>
        <w:t>Учреждении.</w:t>
      </w:r>
    </w:p>
    <w:p w:rsidR="00375E8B" w:rsidRDefault="00375E8B">
      <w:pPr>
        <w:spacing w:line="276" w:lineRule="auto"/>
        <w:sectPr w:rsidR="00375E8B">
          <w:pgSz w:w="11920" w:h="16840"/>
          <w:pgMar w:top="1020" w:right="720" w:bottom="640" w:left="1580" w:header="0" w:footer="455" w:gutter="0"/>
          <w:cols w:space="720"/>
        </w:sectPr>
      </w:pPr>
    </w:p>
    <w:p w:rsidR="00375E8B" w:rsidRDefault="004D7D47">
      <w:pPr>
        <w:pStyle w:val="a3"/>
        <w:spacing w:before="77" w:line="276" w:lineRule="auto"/>
        <w:ind w:right="130" w:firstLine="1042"/>
      </w:pPr>
      <w:proofErr w:type="gramStart"/>
      <w:r>
        <w:lastRenderedPageBreak/>
        <w:t>Вопросы</w:t>
      </w:r>
      <w:proofErr w:type="gramEnd"/>
      <w:r>
        <w:t xml:space="preserve"> н</w:t>
      </w:r>
      <w:r>
        <w:t>е нашедшие отражения в настоящем Положении, регулируются в соответствии с действующим законодательством Российской Федерации, локальными нормативными актами Учреждения.</w:t>
      </w:r>
    </w:p>
    <w:p w:rsidR="00375E8B" w:rsidRDefault="004D7D47">
      <w:pPr>
        <w:pStyle w:val="a3"/>
        <w:spacing w:before="3" w:line="276" w:lineRule="auto"/>
        <w:ind w:right="128" w:firstLine="1042"/>
      </w:pPr>
      <w:r>
        <w:t>В случае принятия правовых актов по вопросам, отраженным в настоящем Положении,</w:t>
      </w:r>
      <w:r>
        <w:rPr>
          <w:spacing w:val="80"/>
        </w:rPr>
        <w:t xml:space="preserve"> </w:t>
      </w:r>
      <w:r>
        <w:t>содержа</w:t>
      </w:r>
      <w:r>
        <w:t>щих</w:t>
      </w:r>
      <w:r>
        <w:rPr>
          <w:spacing w:val="8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сравнению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Положением,</w:t>
      </w:r>
      <w:r>
        <w:rPr>
          <w:spacing w:val="80"/>
        </w:rPr>
        <w:t xml:space="preserve"> </w:t>
      </w:r>
      <w:r>
        <w:t>в части возникающего</w:t>
      </w:r>
      <w:r>
        <w:rPr>
          <w:spacing w:val="40"/>
        </w:rPr>
        <w:t xml:space="preserve"> </w:t>
      </w:r>
      <w:r>
        <w:t>противоречия</w:t>
      </w:r>
      <w:r>
        <w:rPr>
          <w:spacing w:val="40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указанные нормативные</w:t>
      </w:r>
      <w:r>
        <w:rPr>
          <w:spacing w:val="40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rPr>
          <w:spacing w:val="-2"/>
        </w:rPr>
        <w:t>акты.</w:t>
      </w:r>
    </w:p>
    <w:sectPr w:rsidR="00375E8B" w:rsidSect="00375E8B">
      <w:pgSz w:w="11920" w:h="16840"/>
      <w:pgMar w:top="1020" w:right="720" w:bottom="640" w:left="1580" w:header="0" w:footer="4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47" w:rsidRDefault="004D7D47" w:rsidP="00375E8B">
      <w:r>
        <w:separator/>
      </w:r>
    </w:p>
  </w:endnote>
  <w:endnote w:type="continuationSeparator" w:id="0">
    <w:p w:rsidR="004D7D47" w:rsidRDefault="004D7D47" w:rsidP="00375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8B" w:rsidRDefault="00375E8B">
    <w:pPr>
      <w:pStyle w:val="a3"/>
      <w:spacing w:line="14" w:lineRule="auto"/>
      <w:ind w:left="0"/>
      <w:jc w:val="left"/>
      <w:rPr>
        <w:sz w:val="20"/>
      </w:rPr>
    </w:pPr>
    <w:r w:rsidRPr="00375E8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64.8pt;margin-top:808.15pt;width:12.7pt;height:15.3pt;z-index:-251658752;mso-position-horizontal-relative:page;mso-position-vertical-relative:page" filled="f" stroked="f">
          <v:textbox inset="0,0,0,0">
            <w:txbxContent>
              <w:p w:rsidR="00375E8B" w:rsidRDefault="00375E8B">
                <w:pPr>
                  <w:pStyle w:val="a3"/>
                  <w:spacing w:before="10"/>
                  <w:ind w:left="6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4D7D4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E2F39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47" w:rsidRDefault="004D7D47" w:rsidP="00375E8B">
      <w:r>
        <w:separator/>
      </w:r>
    </w:p>
  </w:footnote>
  <w:footnote w:type="continuationSeparator" w:id="0">
    <w:p w:rsidR="004D7D47" w:rsidRDefault="004D7D47" w:rsidP="00375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5907"/>
    <w:multiLevelType w:val="hybridMultilevel"/>
    <w:tmpl w:val="77BA86D4"/>
    <w:lvl w:ilvl="0" w:tplc="E8489C0E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5C266F2">
      <w:numFmt w:val="bullet"/>
      <w:lvlText w:val="•"/>
      <w:lvlJc w:val="left"/>
      <w:pPr>
        <w:ind w:left="1069" w:hanging="188"/>
      </w:pPr>
      <w:rPr>
        <w:rFonts w:hint="default"/>
        <w:lang w:val="ru-RU" w:eastAsia="en-US" w:bidi="ar-SA"/>
      </w:rPr>
    </w:lvl>
    <w:lvl w:ilvl="2" w:tplc="AFCCC696">
      <w:numFmt w:val="bullet"/>
      <w:lvlText w:val="•"/>
      <w:lvlJc w:val="left"/>
      <w:pPr>
        <w:ind w:left="2019" w:hanging="188"/>
      </w:pPr>
      <w:rPr>
        <w:rFonts w:hint="default"/>
        <w:lang w:val="ru-RU" w:eastAsia="en-US" w:bidi="ar-SA"/>
      </w:rPr>
    </w:lvl>
    <w:lvl w:ilvl="3" w:tplc="E5E04962">
      <w:numFmt w:val="bullet"/>
      <w:lvlText w:val="•"/>
      <w:lvlJc w:val="left"/>
      <w:pPr>
        <w:ind w:left="2969" w:hanging="188"/>
      </w:pPr>
      <w:rPr>
        <w:rFonts w:hint="default"/>
        <w:lang w:val="ru-RU" w:eastAsia="en-US" w:bidi="ar-SA"/>
      </w:rPr>
    </w:lvl>
    <w:lvl w:ilvl="4" w:tplc="BC22FA3A">
      <w:numFmt w:val="bullet"/>
      <w:lvlText w:val="•"/>
      <w:lvlJc w:val="left"/>
      <w:pPr>
        <w:ind w:left="3919" w:hanging="188"/>
      </w:pPr>
      <w:rPr>
        <w:rFonts w:hint="default"/>
        <w:lang w:val="ru-RU" w:eastAsia="en-US" w:bidi="ar-SA"/>
      </w:rPr>
    </w:lvl>
    <w:lvl w:ilvl="5" w:tplc="25466428">
      <w:numFmt w:val="bullet"/>
      <w:lvlText w:val="•"/>
      <w:lvlJc w:val="left"/>
      <w:pPr>
        <w:ind w:left="4869" w:hanging="188"/>
      </w:pPr>
      <w:rPr>
        <w:rFonts w:hint="default"/>
        <w:lang w:val="ru-RU" w:eastAsia="en-US" w:bidi="ar-SA"/>
      </w:rPr>
    </w:lvl>
    <w:lvl w:ilvl="6" w:tplc="EF04F364">
      <w:numFmt w:val="bullet"/>
      <w:lvlText w:val="•"/>
      <w:lvlJc w:val="left"/>
      <w:pPr>
        <w:ind w:left="5819" w:hanging="188"/>
      </w:pPr>
      <w:rPr>
        <w:rFonts w:hint="default"/>
        <w:lang w:val="ru-RU" w:eastAsia="en-US" w:bidi="ar-SA"/>
      </w:rPr>
    </w:lvl>
    <w:lvl w:ilvl="7" w:tplc="EC8E91E4">
      <w:numFmt w:val="bullet"/>
      <w:lvlText w:val="•"/>
      <w:lvlJc w:val="left"/>
      <w:pPr>
        <w:ind w:left="6768" w:hanging="188"/>
      </w:pPr>
      <w:rPr>
        <w:rFonts w:hint="default"/>
        <w:lang w:val="ru-RU" w:eastAsia="en-US" w:bidi="ar-SA"/>
      </w:rPr>
    </w:lvl>
    <w:lvl w:ilvl="8" w:tplc="500E902A">
      <w:numFmt w:val="bullet"/>
      <w:lvlText w:val="•"/>
      <w:lvlJc w:val="left"/>
      <w:pPr>
        <w:ind w:left="7718" w:hanging="188"/>
      </w:pPr>
      <w:rPr>
        <w:rFonts w:hint="default"/>
        <w:lang w:val="ru-RU" w:eastAsia="en-US" w:bidi="ar-SA"/>
      </w:rPr>
    </w:lvl>
  </w:abstractNum>
  <w:abstractNum w:abstractNumId="1">
    <w:nsid w:val="16334DE3"/>
    <w:multiLevelType w:val="hybridMultilevel"/>
    <w:tmpl w:val="85DA5C70"/>
    <w:lvl w:ilvl="0" w:tplc="93BAE042">
      <w:start w:val="1"/>
      <w:numFmt w:val="decimal"/>
      <w:lvlText w:val="%1."/>
      <w:lvlJc w:val="left"/>
      <w:pPr>
        <w:ind w:left="357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FAA6BDC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2" w:tplc="407A04C0">
      <w:numFmt w:val="bullet"/>
      <w:lvlText w:val="•"/>
      <w:lvlJc w:val="left"/>
      <w:pPr>
        <w:ind w:left="4787" w:hanging="245"/>
      </w:pPr>
      <w:rPr>
        <w:rFonts w:hint="default"/>
        <w:lang w:val="ru-RU" w:eastAsia="en-US" w:bidi="ar-SA"/>
      </w:rPr>
    </w:lvl>
    <w:lvl w:ilvl="3" w:tplc="8314F44A">
      <w:numFmt w:val="bullet"/>
      <w:lvlText w:val="•"/>
      <w:lvlJc w:val="left"/>
      <w:pPr>
        <w:ind w:left="5391" w:hanging="245"/>
      </w:pPr>
      <w:rPr>
        <w:rFonts w:hint="default"/>
        <w:lang w:val="ru-RU" w:eastAsia="en-US" w:bidi="ar-SA"/>
      </w:rPr>
    </w:lvl>
    <w:lvl w:ilvl="4" w:tplc="5D8E8D98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5" w:tplc="6534E5BE">
      <w:numFmt w:val="bullet"/>
      <w:lvlText w:val="•"/>
      <w:lvlJc w:val="left"/>
      <w:pPr>
        <w:ind w:left="6599" w:hanging="245"/>
      </w:pPr>
      <w:rPr>
        <w:rFonts w:hint="default"/>
        <w:lang w:val="ru-RU" w:eastAsia="en-US" w:bidi="ar-SA"/>
      </w:rPr>
    </w:lvl>
    <w:lvl w:ilvl="6" w:tplc="5CD83F08">
      <w:numFmt w:val="bullet"/>
      <w:lvlText w:val="•"/>
      <w:lvlJc w:val="left"/>
      <w:pPr>
        <w:ind w:left="7203" w:hanging="245"/>
      </w:pPr>
      <w:rPr>
        <w:rFonts w:hint="default"/>
        <w:lang w:val="ru-RU" w:eastAsia="en-US" w:bidi="ar-SA"/>
      </w:rPr>
    </w:lvl>
    <w:lvl w:ilvl="7" w:tplc="9C1A129E">
      <w:numFmt w:val="bullet"/>
      <w:lvlText w:val="•"/>
      <w:lvlJc w:val="left"/>
      <w:pPr>
        <w:ind w:left="7806" w:hanging="245"/>
      </w:pPr>
      <w:rPr>
        <w:rFonts w:hint="default"/>
        <w:lang w:val="ru-RU" w:eastAsia="en-US" w:bidi="ar-SA"/>
      </w:rPr>
    </w:lvl>
    <w:lvl w:ilvl="8" w:tplc="78A23D1A">
      <w:numFmt w:val="bullet"/>
      <w:lvlText w:val="•"/>
      <w:lvlJc w:val="left"/>
      <w:pPr>
        <w:ind w:left="8410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5E8B"/>
    <w:rsid w:val="00375E8B"/>
    <w:rsid w:val="004D7D47"/>
    <w:rsid w:val="00DE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E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E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E8B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75E8B"/>
    <w:pPr>
      <w:spacing w:before="59"/>
      <w:ind w:left="40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75E8B"/>
    <w:pPr>
      <w:ind w:left="2480" w:hanging="24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75E8B"/>
    <w:pPr>
      <w:ind w:left="119"/>
    </w:pPr>
  </w:style>
  <w:style w:type="paragraph" w:customStyle="1" w:styleId="TableParagraph">
    <w:name w:val="Table Paragraph"/>
    <w:basedOn w:val="a"/>
    <w:uiPriority w:val="1"/>
    <w:qFormat/>
    <w:rsid w:val="00375E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1797</Words>
  <Characters>10246</Characters>
  <Application>Microsoft Office Word</Application>
  <DocSecurity>0</DocSecurity>
  <Lines>85</Lines>
  <Paragraphs>24</Paragraphs>
  <ScaleCrop>false</ScaleCrop>
  <Company/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olgae</cp:lastModifiedBy>
  <cp:revision>2</cp:revision>
  <dcterms:created xsi:type="dcterms:W3CDTF">2024-09-26T04:50:00Z</dcterms:created>
  <dcterms:modified xsi:type="dcterms:W3CDTF">2024-09-26T05:10:00Z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3-Heights(TM) PDF Security Shell 4.8.25.2 (http://www.pdf-tools.com)</vt:lpwstr>
  </property>
</Properties>
</file>